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ROSCI0141ZPB</w:t>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Ciornohal</w:t>
      </w:r>
    </w:p>
    <w:p w:rsidR="00000000" w:rsidDel="00000000" w:rsidP="00000000" w:rsidRDefault="00000000" w:rsidRPr="00000000" w14:paraId="0000000B">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sdt>
        <w:sdtPr>
          <w:id w:val="202500615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161950686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sdt>
        <w:sdtPr>
          <w:id w:val="125485288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before="0" w:lineRule="auto"/>
        <w:rPr/>
      </w:pP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1">
            <w:pPr>
              <w:widowControl w:val="1"/>
              <w:spacing w:after="160" w:before="0" w:line="259" w:lineRule="auto"/>
              <w:jc w:val="left"/>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widowControl w:val="1"/>
              <w:spacing w:after="160" w:before="0" w:line="259" w:lineRule="auto"/>
              <w:jc w:val="left"/>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widowControl w:val="1"/>
                    <w:spacing w:after="160" w:before="0" w:line="259"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widowControl w:val="1"/>
                    <w:spacing w:after="160" w:before="0" w:line="259"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widowControl w:val="1"/>
                    <w:spacing w:after="160" w:before="0" w:line="259"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widowControl w:val="1"/>
                    <w:spacing w:after="160" w:before="0" w:line="259"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widowControl w:val="1"/>
                    <w:spacing w:after="160" w:before="0" w:line="259"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widowControl w:val="1"/>
                    <w:spacing w:after="160" w:before="0" w:line="259" w:lineRule="auto"/>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widowControl w:val="1"/>
                    <w:spacing w:after="160" w:before="0" w:line="259" w:lineRule="auto"/>
                    <w:jc w:val="center"/>
                    <w:rPr/>
                  </w:pPr>
                  <w:r w:rsidDel="00000000" w:rsidR="00000000" w:rsidRPr="00000000">
                    <w:rPr>
                      <w:rtl w:val="0"/>
                    </w:rPr>
                  </w:r>
                </w:p>
              </w:tc>
              <w:tc>
                <w:tcPr/>
                <w:p w:rsidR="00000000" w:rsidDel="00000000" w:rsidP="00000000" w:rsidRDefault="00000000" w:rsidRPr="00000000" w14:paraId="00000023">
                  <w:pPr>
                    <w:widowControl w:val="1"/>
                    <w:spacing w:after="160" w:before="0" w:line="259" w:lineRule="auto"/>
                    <w:jc w:val="center"/>
                    <w:rPr/>
                  </w:pPr>
                  <w:r w:rsidDel="00000000" w:rsidR="00000000" w:rsidRPr="00000000">
                    <w:rPr>
                      <w:rtl w:val="0"/>
                    </w:rPr>
                  </w:r>
                </w:p>
              </w:tc>
              <w:tc>
                <w:tcPr/>
                <w:p w:rsidR="00000000" w:rsidDel="00000000" w:rsidP="00000000" w:rsidRDefault="00000000" w:rsidRPr="00000000" w14:paraId="00000024">
                  <w:pPr>
                    <w:widowControl w:val="1"/>
                    <w:spacing w:after="160" w:before="0" w:line="259" w:lineRule="auto"/>
                    <w:jc w:val="center"/>
                    <w:rPr/>
                  </w:pPr>
                  <w:r w:rsidDel="00000000" w:rsidR="00000000" w:rsidRPr="00000000">
                    <w:rPr>
                      <w:rtl w:val="0"/>
                    </w:rPr>
                  </w:r>
                </w:p>
              </w:tc>
              <w:tc>
                <w:tcPr/>
                <w:p w:rsidR="00000000" w:rsidDel="00000000" w:rsidP="00000000" w:rsidRDefault="00000000" w:rsidRPr="00000000" w14:paraId="00000025">
                  <w:pPr>
                    <w:widowControl w:val="1"/>
                    <w:spacing w:after="160" w:before="0" w:line="259" w:lineRule="auto"/>
                    <w:jc w:val="center"/>
                    <w:rPr/>
                  </w:pPr>
                  <w:r w:rsidDel="00000000" w:rsidR="00000000" w:rsidRPr="00000000">
                    <w:rPr>
                      <w:rtl w:val="0"/>
                    </w:rPr>
                  </w:r>
                </w:p>
              </w:tc>
              <w:tc>
                <w:tcPr/>
                <w:p w:rsidR="00000000" w:rsidDel="00000000" w:rsidP="00000000" w:rsidRDefault="00000000" w:rsidRPr="00000000" w14:paraId="00000026">
                  <w:pPr>
                    <w:widowControl w:val="1"/>
                    <w:spacing w:after="160" w:before="0" w:line="259" w:lineRule="auto"/>
                    <w:jc w:val="center"/>
                    <w:rPr/>
                  </w:pPr>
                  <w:r w:rsidDel="00000000" w:rsidR="00000000" w:rsidRPr="00000000">
                    <w:rPr>
                      <w:rtl w:val="0"/>
                    </w:rPr>
                  </w:r>
                </w:p>
              </w:tc>
              <w:tc>
                <w:tcPr/>
                <w:p w:rsidR="00000000" w:rsidDel="00000000" w:rsidP="00000000" w:rsidRDefault="00000000" w:rsidRPr="00000000" w14:paraId="00000027">
                  <w:pPr>
                    <w:widowControl w:val="1"/>
                    <w:spacing w:after="160" w:before="0" w:line="259"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4">
            <w:pPr>
              <w:widowControl w:val="1"/>
              <w:spacing w:after="160" w:before="0" w:line="259" w:lineRule="auto"/>
              <w:jc w:val="left"/>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9">
      <w:pPr>
        <w:jc w:val="cente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81,54</w:t>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29,73%</w:t>
      </w:r>
      <w:r w:rsidDel="00000000" w:rsidR="00000000" w:rsidRPr="00000000">
        <w:rPr>
          <w:rtl w:val="0"/>
        </w:rPr>
      </w:r>
    </w:p>
    <w:p w:rsidR="00000000" w:rsidDel="00000000" w:rsidP="00000000" w:rsidRDefault="00000000" w:rsidRPr="00000000" w14:paraId="0000004F">
      <w:pPr>
        <w:rPr>
          <w:b w:val="1"/>
          <w:bCs w:val="1"/>
          <w:sz w:val="22"/>
          <w:szCs w:val="22"/>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widowControl w:val="1"/>
              <w:spacing w:after="160" w:before="0" w:line="259" w:lineRule="auto"/>
              <w:jc w:val="left"/>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widowControl w:val="1"/>
              <w:spacing w:after="160" w:before="0" w:line="259" w:lineRule="auto"/>
              <w:jc w:val="left"/>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before="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55">
            <w:pPr>
              <w:spacing w:after="0" w:before="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before="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57">
      <w:pPr>
        <w:spacing w:after="160"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Botoșani</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widowControl w:val="1"/>
              <w:spacing w:after="160" w:before="0" w:line="259" w:lineRule="auto"/>
              <w:jc w:val="left"/>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D">
            <w:pPr>
              <w:widowControl w:val="1"/>
              <w:spacing w:after="160" w:before="0" w:line="259" w:lineRule="auto"/>
              <w:jc w:val="left"/>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F">
            <w:pPr>
              <w:widowControl w:val="1"/>
              <w:spacing w:after="160" w:before="0" w:line="259" w:lineRule="auto"/>
              <w:jc w:val="left"/>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widowControl w:val="1"/>
              <w:spacing w:after="160" w:before="0" w:line="259" w:lineRule="auto"/>
              <w:jc w:val="left"/>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2">
            <w:pPr>
              <w:widowControl w:val="1"/>
              <w:spacing w:after="160" w:before="0" w:line="259" w:lineRule="auto"/>
              <w:jc w:val="left"/>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4">
            <w:pPr>
              <w:widowControl w:val="1"/>
              <w:spacing w:after="160" w:before="0" w:line="259" w:lineRule="auto"/>
              <w:jc w:val="left"/>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8">
      <w:pPr>
        <w:jc w:val="cente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77,24</w:t>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Județean Botoșani nr. 5/1995;</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sz w:val="22"/>
          <w:szCs w:val="22"/>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 rezervația naturală RONPA0247 Pădurea Ciornohal;</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00000000000009" w:type="dxa"/>
        <w:tblLayout w:type="fixed"/>
        <w:tblLook w:val="0000"/>
      </w:tblPr>
      <w:tblGrid>
        <w:gridCol w:w="3615"/>
        <w:gridCol w:w="5355"/>
        <w:tblGridChange w:id="0">
          <w:tblGrid>
            <w:gridCol w:w="3615"/>
            <w:gridCol w:w="53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before="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before="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before="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before="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D">
            <w:pPr>
              <w:spacing w:after="0" w:before="0" w:lineRule="auto"/>
              <w:rPr>
                <w:b w:val="1"/>
                <w:bCs w:val="1"/>
                <w:sz w:val="22"/>
                <w:szCs w:val="22"/>
              </w:rPr>
            </w:pPr>
            <w:r w:rsidDel="00000000" w:rsidR="00000000" w:rsidRPr="00000000">
              <w:rPr>
                <w:i w:val="1"/>
                <w:iCs w:val="1"/>
                <w:sz w:val="22"/>
                <w:szCs w:val="22"/>
                <w:rtl w:val="0"/>
              </w:rPr>
              <w:t xml:space="preserve">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before="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before="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Cypripedium calceolus forma viridiflorum</w:t>
            </w:r>
          </w:p>
          <w:p w:rsidR="00000000" w:rsidDel="00000000" w:rsidP="00000000" w:rsidRDefault="00000000" w:rsidRPr="00000000" w14:paraId="00000081">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5">
            <w:pPr>
              <w:spacing w:after="0" w:before="0" w:lineRule="auto"/>
              <w:rPr>
                <w:b w:val="1"/>
                <w:b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before="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before="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before="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before="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E">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0">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6">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C">
            <w:pPr>
              <w:spacing w:after="0" w:before="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before="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before="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A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4,30</w:t>
      </w:r>
    </w:p>
    <w:p w:rsidR="00000000" w:rsidDel="00000000" w:rsidP="00000000" w:rsidRDefault="00000000" w:rsidRPr="00000000" w14:paraId="000000A6">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A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A9">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70.0" w:type="dxa"/>
        <w:jc w:val="left"/>
        <w:tblInd w:w="1.0000000000000009" w:type="dxa"/>
        <w:tblLayout w:type="fixed"/>
        <w:tblLook w:val="0000"/>
      </w:tblPr>
      <w:tblGrid>
        <w:gridCol w:w="1485"/>
        <w:gridCol w:w="7485"/>
        <w:tblGridChange w:id="0">
          <w:tblGrid>
            <w:gridCol w:w="1485"/>
            <w:gridCol w:w="74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before="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before="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before="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before="0" w:lineRule="auto"/>
              <w:rPr>
                <w:b w:val="1"/>
                <w:bCs w:val="1"/>
                <w:sz w:val="22"/>
                <w:szCs w:val="22"/>
              </w:rPr>
            </w:pPr>
            <w:r w:rsidDel="00000000" w:rsidR="00000000" w:rsidRPr="00000000">
              <w:rPr>
                <w:b w:val="1"/>
                <w:bCs w:val="1"/>
                <w:i w:val="1"/>
                <w:iCs w:val="1"/>
                <w:sz w:val="22"/>
                <w:szCs w:val="22"/>
                <w:rtl w:val="0"/>
              </w:rPr>
              <w:t xml:space="preserve">Habitate de </w:t>
            </w:r>
            <w:r w:rsidDel="00000000" w:rsidR="00000000" w:rsidRPr="00000000">
              <w:rPr>
                <w:rtl w:val="0"/>
              </w:rPr>
            </w:r>
          </w:p>
          <w:p w:rsidR="00000000" w:rsidDel="00000000" w:rsidP="00000000" w:rsidRDefault="00000000" w:rsidRPr="00000000" w14:paraId="000000AE">
            <w:pPr>
              <w:spacing w:after="0" w:before="0" w:lineRule="auto"/>
              <w:rPr>
                <w:i w:val="1"/>
                <w:iCs w:val="1"/>
                <w:sz w:val="22"/>
                <w:szCs w:val="22"/>
              </w:rPr>
            </w:pPr>
            <w:r w:rsidDel="00000000" w:rsidR="00000000" w:rsidRPr="00000000">
              <w:rPr>
                <w:i w:val="1"/>
                <w:iCs w:val="1"/>
                <w:sz w:val="22"/>
                <w:szCs w:val="22"/>
                <w:rtl w:val="0"/>
              </w:rPr>
              <w:t xml:space="preserve">91Y0 Păduri dacice de stejar şi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before="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Cypripedium calceolus forma viridiflorum</w:t>
            </w:r>
          </w:p>
          <w:p w:rsidR="00000000" w:rsidDel="00000000" w:rsidP="00000000" w:rsidRDefault="00000000" w:rsidRPr="00000000" w14:paraId="000000B2">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B4">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B5">
            <w:pPr>
              <w:spacing w:after="0" w:lineRule="auto"/>
              <w:rPr>
                <w:i w:val="1"/>
                <w:iCs w:val="1"/>
              </w:rPr>
            </w:pPr>
            <w:r w:rsidDel="00000000" w:rsidR="00000000" w:rsidRPr="00000000">
              <w:rPr>
                <w:i w:val="1"/>
                <w:iCs w:val="1"/>
                <w:sz w:val="22"/>
                <w:szCs w:val="22"/>
                <w:rtl w:val="0"/>
              </w:rPr>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before="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8">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B9">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before="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before="0" w:lineRule="auto"/>
              <w:rPr>
                <w:sz w:val="22"/>
                <w:szCs w:val="22"/>
              </w:rPr>
            </w:pPr>
            <w:r w:rsidDel="00000000" w:rsidR="00000000" w:rsidRPr="00000000">
              <w:rPr>
                <w:sz w:val="22"/>
                <w:szCs w:val="22"/>
                <w:rtl w:val="0"/>
              </w:rPr>
              <w:t xml:space="preserve">B02 -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before="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BE">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0">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5">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7">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8">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9">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A">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B">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C">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C">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D">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E">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F">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0">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6">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7">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9">
            <w:pPr>
              <w:spacing w:after="0" w:before="0" w:line="240" w:lineRule="auto"/>
              <w:jc w:val="both"/>
              <w:rPr>
                <w:sz w:val="22"/>
                <w:szCs w:val="22"/>
              </w:rPr>
            </w:pPr>
            <w:r w:rsidDel="00000000" w:rsidR="00000000" w:rsidRPr="00000000">
              <w:rPr>
                <w:rtl w:val="0"/>
              </w:rPr>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before="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before="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sfllzszbjfx"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w:t>
      </w:r>
    </w:p>
    <w:p w:rsidR="00000000" w:rsidDel="00000000" w:rsidP="00000000" w:rsidRDefault="00000000" w:rsidRPr="00000000" w14:paraId="000000E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5987lqaeauy2"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25 martie 2025 – Botoșani, 05 iunie 2025 – DS Botoșani.</w:t>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și 15 decembrie 2025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Botoșani.</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EB">
      <w:pPr>
        <w:spacing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C">
      <w:pPr>
        <w:spacing w:after="0" w:before="0" w:line="240" w:lineRule="auto"/>
        <w:rPr>
          <w:color w:val="000000"/>
        </w:rPr>
      </w:pPr>
      <w:r w:rsidDel="00000000" w:rsidR="00000000" w:rsidRPr="00000000">
        <w:rPr>
          <w:color w:val="000000"/>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ED">
      <w:pPr>
        <w:spacing w:after="160" w:before="0" w:lineRule="auto"/>
        <w:jc w:val="both"/>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before="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zzb306ZeCyutNcmCq3SBifhzSw==">CgMxLjAaMAoBMBIrCikIB0IlChFRdWF0dHJvY2VudG8gU2FucxIQQXJpYWwgVW5pY29kZSBNUxowCgExEisKKQgHQiUKEVF1YXR0cm9jZW50byBTYW5zEhBBcmlhbCBVbmljb2RlIE1TGjAKATISKwopCAdCJQoRUXVhdHRyb2NlbnRvIFNhbnMSEEFyaWFsIFVuaWNvZGUgTVMyDmguZ3NmbGx6c3piamZ4Mg5oLjU5ODdscWFlYXV5MjgAciExdWRqUGNMUnNWemwyMkFXTEM4RmpNWTlaNnczdGRYTk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